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02" w:rsidRDefault="00705E02" w:rsidP="00705E02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0" w:name="_Toc2849726"/>
      <w:bookmarkStart w:id="1" w:name="_GoBack"/>
      <w:bookmarkEnd w:id="1"/>
      <w:r>
        <w:rPr>
          <w:rFonts w:ascii="Times New Roman" w:eastAsiaTheme="majorEastAsia" w:hAnsi="Times New Roman" w:cs="Times New Roman"/>
          <w:b/>
          <w:sz w:val="32"/>
          <w:szCs w:val="32"/>
        </w:rPr>
        <w:t>Инструкция по установке</w:t>
      </w:r>
    </w:p>
    <w:p w:rsidR="00705E02" w:rsidRPr="00705E02" w:rsidRDefault="00705E02" w:rsidP="00705E02">
      <w:pPr>
        <w:keepNext/>
        <w:keepLines/>
        <w:numPr>
          <w:ilvl w:val="0"/>
          <w:numId w:val="2"/>
        </w:numPr>
        <w:spacing w:before="240" w:after="0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705E02">
        <w:rPr>
          <w:rFonts w:ascii="Times New Roman" w:eastAsiaTheme="majorEastAsia" w:hAnsi="Times New Roman" w:cs="Times New Roman"/>
          <w:b/>
          <w:sz w:val="32"/>
          <w:szCs w:val="32"/>
        </w:rPr>
        <w:t>Установка программы</w:t>
      </w:r>
      <w:bookmarkEnd w:id="0"/>
    </w:p>
    <w:p w:rsidR="00705E02" w:rsidRPr="00705E02" w:rsidRDefault="00705E02" w:rsidP="00705E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05E02">
        <w:rPr>
          <w:rFonts w:ascii="Times New Roman" w:hAnsi="Times New Roman" w:cs="Times New Roman"/>
          <w:sz w:val="28"/>
        </w:rPr>
        <w:t xml:space="preserve">Для установки </w:t>
      </w:r>
      <w:proofErr w:type="spellStart"/>
      <w:r w:rsidRPr="00705E02">
        <w:rPr>
          <w:rFonts w:ascii="Times New Roman" w:hAnsi="Times New Roman" w:cs="Times New Roman"/>
          <w:sz w:val="28"/>
          <w:lang w:val="en-US"/>
        </w:rPr>
        <w:t>EMVCheck</w:t>
      </w:r>
      <w:proofErr w:type="spellEnd"/>
      <w:r w:rsidRPr="00705E02">
        <w:rPr>
          <w:rFonts w:ascii="Times New Roman" w:hAnsi="Times New Roman" w:cs="Times New Roman"/>
          <w:sz w:val="28"/>
        </w:rPr>
        <w:t>, необходимо запустить установочный файл, который распакует программу в указанную директорию. Директория по умолчанию: “C:\</w:t>
      </w:r>
      <w:proofErr w:type="spellStart"/>
      <w:r w:rsidRPr="00705E02">
        <w:rPr>
          <w:rFonts w:ascii="Times New Roman" w:hAnsi="Times New Roman" w:cs="Times New Roman"/>
          <w:sz w:val="28"/>
        </w:rPr>
        <w:t>Program</w:t>
      </w:r>
      <w:proofErr w:type="spellEnd"/>
      <w:r w:rsidRPr="00705E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5E02">
        <w:rPr>
          <w:rFonts w:ascii="Times New Roman" w:hAnsi="Times New Roman" w:cs="Times New Roman"/>
          <w:sz w:val="28"/>
        </w:rPr>
        <w:t>Files</w:t>
      </w:r>
      <w:proofErr w:type="spellEnd"/>
      <w:r w:rsidRPr="00705E02">
        <w:rPr>
          <w:rFonts w:ascii="Times New Roman" w:hAnsi="Times New Roman" w:cs="Times New Roman"/>
          <w:sz w:val="28"/>
        </w:rPr>
        <w:t xml:space="preserve"> (x</w:t>
      </w:r>
      <w:proofErr w:type="gramStart"/>
      <w:r w:rsidRPr="00705E02">
        <w:rPr>
          <w:rFonts w:ascii="Times New Roman" w:hAnsi="Times New Roman" w:cs="Times New Roman"/>
          <w:sz w:val="28"/>
        </w:rPr>
        <w:t>86)\</w:t>
      </w:r>
      <w:proofErr w:type="spellStart"/>
      <w:r w:rsidRPr="00705E02">
        <w:rPr>
          <w:rFonts w:ascii="Times New Roman" w:hAnsi="Times New Roman" w:cs="Times New Roman"/>
          <w:sz w:val="28"/>
        </w:rPr>
        <w:t>EMVCheck</w:t>
      </w:r>
      <w:proofErr w:type="spellEnd"/>
      <w:r w:rsidRPr="00705E02">
        <w:rPr>
          <w:rFonts w:ascii="Times New Roman" w:hAnsi="Times New Roman" w:cs="Times New Roman"/>
          <w:sz w:val="28"/>
        </w:rPr>
        <w:t>\</w:t>
      </w:r>
      <w:proofErr w:type="spellStart"/>
      <w:r w:rsidRPr="00705E02">
        <w:rPr>
          <w:rFonts w:ascii="Times New Roman" w:hAnsi="Times New Roman" w:cs="Times New Roman"/>
          <w:sz w:val="28"/>
        </w:rPr>
        <w:t>EMVCheck</w:t>
      </w:r>
      <w:proofErr w:type="spellEnd"/>
      <w:r w:rsidRPr="00705E02">
        <w:rPr>
          <w:rFonts w:ascii="Times New Roman" w:hAnsi="Times New Roman" w:cs="Times New Roman"/>
          <w:sz w:val="28"/>
        </w:rPr>
        <w:t>-ВЕРСИЯ</w:t>
      </w:r>
      <w:proofErr w:type="gramEnd"/>
      <w:r w:rsidRPr="00705E02">
        <w:rPr>
          <w:rFonts w:ascii="Times New Roman" w:hAnsi="Times New Roman" w:cs="Times New Roman"/>
          <w:sz w:val="28"/>
        </w:rPr>
        <w:t>”. Каждая новая версия устанавливает программу в новый подкаталог, позволяя тем самым не терять заполненные пользователем базы ключей.</w:t>
      </w:r>
    </w:p>
    <w:p w:rsidR="00705E02" w:rsidRPr="00705E02" w:rsidRDefault="00705E02" w:rsidP="00705E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05E02">
        <w:rPr>
          <w:rFonts w:ascii="Times New Roman" w:hAnsi="Times New Roman" w:cs="Times New Roman"/>
          <w:sz w:val="28"/>
        </w:rPr>
        <w:t xml:space="preserve">Ниже, на скриншотах представлен процесс установки. </w:t>
      </w:r>
    </w:p>
    <w:p w:rsidR="00705E02" w:rsidRPr="00705E02" w:rsidRDefault="00705E02" w:rsidP="00705E02">
      <w:pPr>
        <w:spacing w:line="276" w:lineRule="auto"/>
        <w:jc w:val="center"/>
        <w:rPr>
          <w:rFonts w:ascii="Times New Roman" w:hAnsi="Times New Roman" w:cs="Times New Roman"/>
        </w:rPr>
      </w:pPr>
      <w:r w:rsidRPr="00705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14750" cy="1590675"/>
            <wp:effectExtent l="0" t="0" r="0" b="9525"/>
            <wp:docPr id="4" name="Рисунок 4" descr="Снимок экрана (6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 экрана (6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02" w:rsidRPr="00705E02" w:rsidRDefault="00705E02" w:rsidP="00705E02">
      <w:pPr>
        <w:spacing w:line="276" w:lineRule="auto"/>
        <w:jc w:val="center"/>
        <w:rPr>
          <w:rFonts w:ascii="Times New Roman" w:hAnsi="Times New Roman" w:cs="Times New Roman"/>
          <w:sz w:val="36"/>
        </w:rPr>
      </w:pPr>
      <w:r w:rsidRPr="00705E02">
        <w:rPr>
          <w:rFonts w:ascii="Times New Roman" w:hAnsi="Times New Roman" w:cs="Times New Roman"/>
          <w:sz w:val="28"/>
        </w:rPr>
        <w:t>Рис. 1 – Предупреждение.</w:t>
      </w:r>
    </w:p>
    <w:p w:rsidR="00705E02" w:rsidRPr="00705E02" w:rsidRDefault="00705E02" w:rsidP="00705E02">
      <w:pPr>
        <w:spacing w:line="276" w:lineRule="auto"/>
        <w:jc w:val="center"/>
        <w:rPr>
          <w:rFonts w:ascii="Times New Roman" w:hAnsi="Times New Roman" w:cs="Times New Roman"/>
        </w:rPr>
      </w:pPr>
      <w:r w:rsidRPr="00705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81500" cy="3400425"/>
            <wp:effectExtent l="0" t="0" r="0" b="9525"/>
            <wp:docPr id="3" name="Рисунок 3" descr="Снимок экрана (6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 экрана (6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02" w:rsidRPr="00705E02" w:rsidRDefault="00705E02" w:rsidP="00705E0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02">
        <w:rPr>
          <w:rFonts w:ascii="Times New Roman" w:hAnsi="Times New Roman" w:cs="Times New Roman"/>
          <w:sz w:val="28"/>
          <w:szCs w:val="28"/>
        </w:rPr>
        <w:t>Рис. 2 – Указание пути установки.</w:t>
      </w:r>
    </w:p>
    <w:p w:rsidR="00705E02" w:rsidRPr="00705E02" w:rsidRDefault="00705E02" w:rsidP="00705E02">
      <w:pPr>
        <w:spacing w:line="276" w:lineRule="auto"/>
        <w:jc w:val="center"/>
      </w:pPr>
      <w:r w:rsidRPr="00705E02">
        <w:rPr>
          <w:noProof/>
          <w:lang w:eastAsia="ru-RU"/>
        </w:rPr>
        <w:lastRenderedPageBreak/>
        <w:drawing>
          <wp:inline distT="0" distB="0" distL="0" distR="0">
            <wp:extent cx="4752975" cy="3686175"/>
            <wp:effectExtent l="0" t="0" r="9525" b="9525"/>
            <wp:docPr id="2" name="Рисунок 2" descr="Снимок экрана (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 экрана (68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02" w:rsidRPr="00705E02" w:rsidRDefault="00705E02" w:rsidP="00705E0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02">
        <w:rPr>
          <w:rFonts w:ascii="Times New Roman" w:hAnsi="Times New Roman" w:cs="Times New Roman"/>
          <w:sz w:val="28"/>
          <w:szCs w:val="28"/>
        </w:rPr>
        <w:t>Рис. 3 – Завершение установки.</w:t>
      </w:r>
    </w:p>
    <w:p w:rsidR="00705E02" w:rsidRPr="00705E02" w:rsidRDefault="00705E02" w:rsidP="00705E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02">
        <w:rPr>
          <w:rFonts w:ascii="Times New Roman" w:hAnsi="Times New Roman" w:cs="Times New Roman"/>
          <w:sz w:val="28"/>
          <w:szCs w:val="28"/>
        </w:rPr>
        <w:t>При установке имеется возможность создать иконку на рабочем столе и выбрать рабочую директорию. Для предотвращения путаницы в будущем, рекомендуется оставить директорию установки по умолчанию.</w:t>
      </w:r>
    </w:p>
    <w:p w:rsidR="00705E02" w:rsidRPr="00705E02" w:rsidRDefault="00705E02" w:rsidP="00705E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E02" w:rsidRPr="00705E02" w:rsidRDefault="00705E02" w:rsidP="00705E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E02" w:rsidRPr="00705E02" w:rsidRDefault="00705E02" w:rsidP="00705E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E02" w:rsidRPr="00705E02" w:rsidRDefault="00705E02" w:rsidP="00705E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E02" w:rsidRPr="00705E02" w:rsidRDefault="00705E02" w:rsidP="00705E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E02" w:rsidRPr="00705E02" w:rsidRDefault="00705E02" w:rsidP="00705E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E02" w:rsidRPr="00705E02" w:rsidRDefault="00705E02" w:rsidP="00705E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E02" w:rsidRPr="00705E02" w:rsidRDefault="00705E02" w:rsidP="00705E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E02" w:rsidRPr="00705E02" w:rsidRDefault="00705E02" w:rsidP="00705E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E02" w:rsidRPr="00705E02" w:rsidRDefault="00705E02" w:rsidP="00705E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E02" w:rsidRPr="00705E02" w:rsidRDefault="00705E02" w:rsidP="00705E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E02" w:rsidRPr="00705E02" w:rsidRDefault="00705E02" w:rsidP="00705E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02" w:rsidRPr="00705E02" w:rsidRDefault="00705E02" w:rsidP="00705E02">
      <w:pPr>
        <w:keepNext/>
        <w:keepLines/>
        <w:numPr>
          <w:ilvl w:val="0"/>
          <w:numId w:val="2"/>
        </w:numPr>
        <w:spacing w:before="240" w:after="0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val="en-US"/>
        </w:rPr>
      </w:pPr>
      <w:bookmarkStart w:id="2" w:name="_Toc2849727"/>
      <w:r w:rsidRPr="00705E02">
        <w:rPr>
          <w:rFonts w:ascii="Times New Roman" w:eastAsiaTheme="majorEastAsia" w:hAnsi="Times New Roman" w:cs="Times New Roman"/>
          <w:b/>
          <w:sz w:val="32"/>
          <w:szCs w:val="32"/>
        </w:rPr>
        <w:lastRenderedPageBreak/>
        <w:t>Запуск программы.</w:t>
      </w:r>
      <w:bookmarkEnd w:id="2"/>
    </w:p>
    <w:p w:rsidR="00705E02" w:rsidRPr="00705E02" w:rsidRDefault="00705E02" w:rsidP="00705E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02">
        <w:rPr>
          <w:rFonts w:ascii="Times New Roman" w:hAnsi="Times New Roman" w:cs="Times New Roman"/>
          <w:sz w:val="28"/>
          <w:szCs w:val="28"/>
        </w:rPr>
        <w:t>Для запуска программы необходим ключ-</w:t>
      </w:r>
      <w:proofErr w:type="spellStart"/>
      <w:r w:rsidRPr="00705E02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705E02">
        <w:rPr>
          <w:rFonts w:ascii="Times New Roman" w:hAnsi="Times New Roman" w:cs="Times New Roman"/>
          <w:sz w:val="28"/>
          <w:szCs w:val="28"/>
        </w:rPr>
        <w:t xml:space="preserve">. После запуска программы, сразу открывается главная форма. На ней, после первого запуска или после смены </w:t>
      </w:r>
      <w:proofErr w:type="spellStart"/>
      <w:r w:rsidRPr="00705E02">
        <w:rPr>
          <w:rFonts w:ascii="Times New Roman" w:hAnsi="Times New Roman" w:cs="Times New Roman"/>
          <w:sz w:val="28"/>
          <w:szCs w:val="28"/>
        </w:rPr>
        <w:t>ридера</w:t>
      </w:r>
      <w:proofErr w:type="spellEnd"/>
      <w:r w:rsidRPr="00705E02">
        <w:rPr>
          <w:rFonts w:ascii="Times New Roman" w:hAnsi="Times New Roman" w:cs="Times New Roman"/>
          <w:sz w:val="28"/>
          <w:szCs w:val="28"/>
        </w:rPr>
        <w:t xml:space="preserve">, необходимо настроить контактный и бесконтактный считыватели. Они располагаются в верхней части окна, на панели управления, во вкладке “Главная”. </w:t>
      </w:r>
    </w:p>
    <w:p w:rsidR="00705E02" w:rsidRPr="00705E02" w:rsidRDefault="00705E02" w:rsidP="00705E0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3933825"/>
            <wp:effectExtent l="0" t="0" r="0" b="9525"/>
            <wp:docPr id="1" name="Рисунок 1" descr="Снимок экрана (6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имок экрана (69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02" w:rsidRPr="00705E02" w:rsidRDefault="00705E02" w:rsidP="00705E0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02">
        <w:rPr>
          <w:rFonts w:ascii="Times New Roman" w:hAnsi="Times New Roman" w:cs="Times New Roman"/>
          <w:sz w:val="28"/>
          <w:szCs w:val="28"/>
        </w:rPr>
        <w:t>Рис. 4 – Главная форма.</w:t>
      </w:r>
    </w:p>
    <w:p w:rsidR="00705E02" w:rsidRPr="00705E02" w:rsidRDefault="00705E02" w:rsidP="00705E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02">
        <w:rPr>
          <w:rFonts w:ascii="Times New Roman" w:hAnsi="Times New Roman" w:cs="Times New Roman"/>
          <w:sz w:val="28"/>
          <w:szCs w:val="28"/>
        </w:rPr>
        <w:t>На главной форме присутствуют следующие элементы:</w:t>
      </w:r>
    </w:p>
    <w:p w:rsidR="00705E02" w:rsidRPr="00705E02" w:rsidRDefault="00705E02" w:rsidP="00705E02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E02">
        <w:rPr>
          <w:rFonts w:ascii="Times New Roman" w:hAnsi="Times New Roman" w:cs="Times New Roman"/>
          <w:sz w:val="28"/>
          <w:szCs w:val="28"/>
        </w:rPr>
        <w:t>Вкладка “Параметры” – на ней производится настройка словарей и ключей;</w:t>
      </w:r>
    </w:p>
    <w:p w:rsidR="00705E02" w:rsidRPr="00705E02" w:rsidRDefault="00705E02" w:rsidP="00705E02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E02">
        <w:rPr>
          <w:rFonts w:ascii="Times New Roman" w:hAnsi="Times New Roman" w:cs="Times New Roman"/>
          <w:sz w:val="28"/>
          <w:szCs w:val="28"/>
        </w:rPr>
        <w:t>Вкладка “Настройки” – на ней производятся некоторые настройки программы;</w:t>
      </w:r>
    </w:p>
    <w:p w:rsidR="00705E02" w:rsidRPr="00705E02" w:rsidRDefault="00705E02" w:rsidP="00705E02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E02">
        <w:rPr>
          <w:rFonts w:ascii="Times New Roman" w:hAnsi="Times New Roman" w:cs="Times New Roman"/>
          <w:sz w:val="28"/>
          <w:szCs w:val="28"/>
        </w:rPr>
        <w:t>Вкладка “Проверки” – на данной вкладке расположены кнопки для запуска различных проверок;</w:t>
      </w:r>
    </w:p>
    <w:p w:rsidR="00705E02" w:rsidRPr="00705E02" w:rsidRDefault="00705E02" w:rsidP="00705E02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E02">
        <w:rPr>
          <w:rFonts w:ascii="Times New Roman" w:hAnsi="Times New Roman" w:cs="Times New Roman"/>
          <w:sz w:val="28"/>
          <w:szCs w:val="28"/>
        </w:rPr>
        <w:t>Вкладка “Скрипты” – на данной вкладке расположены кнопки для посылки скриптов на карту;</w:t>
      </w:r>
    </w:p>
    <w:p w:rsidR="00705E02" w:rsidRPr="00705E02" w:rsidRDefault="00705E02" w:rsidP="00705E02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E02">
        <w:rPr>
          <w:rFonts w:ascii="Times New Roman" w:hAnsi="Times New Roman" w:cs="Times New Roman"/>
          <w:sz w:val="28"/>
          <w:szCs w:val="28"/>
        </w:rPr>
        <w:t xml:space="preserve">Вкладка “Дополнительно” – на данной вкладке расположены проверки </w:t>
      </w:r>
      <w:r w:rsidRPr="00705E02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Pr="00705E02">
        <w:rPr>
          <w:rFonts w:ascii="Times New Roman" w:hAnsi="Times New Roman" w:cs="Times New Roman"/>
          <w:sz w:val="28"/>
          <w:szCs w:val="28"/>
        </w:rPr>
        <w:t>/PVV;</w:t>
      </w:r>
    </w:p>
    <w:p w:rsidR="00705E02" w:rsidRPr="00705E02" w:rsidRDefault="00705E02" w:rsidP="00705E02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E02">
        <w:rPr>
          <w:rFonts w:ascii="Times New Roman" w:hAnsi="Times New Roman" w:cs="Times New Roman"/>
          <w:sz w:val="28"/>
          <w:szCs w:val="28"/>
        </w:rPr>
        <w:t>Вкладка “Дерево транзакции” – на данной вкладке будет построен отчет о действиях с картой.</w:t>
      </w:r>
    </w:p>
    <w:p w:rsidR="00705E02" w:rsidRPr="00705E02" w:rsidRDefault="00705E02" w:rsidP="00705E02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E02">
        <w:rPr>
          <w:rFonts w:ascii="Times New Roman" w:hAnsi="Times New Roman" w:cs="Times New Roman"/>
          <w:sz w:val="28"/>
          <w:szCs w:val="28"/>
        </w:rPr>
        <w:lastRenderedPageBreak/>
        <w:t>Вкладка “Прочитанные теги” – на данной вкладке будут отображены теги карты, вычитанные во время работы с картой.</w:t>
      </w:r>
    </w:p>
    <w:p w:rsidR="004E0C5C" w:rsidRDefault="004E0C5C"/>
    <w:sectPr w:rsidR="004E0C5C" w:rsidSect="00705E02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182A"/>
    <w:multiLevelType w:val="hybridMultilevel"/>
    <w:tmpl w:val="BD24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A86"/>
    <w:multiLevelType w:val="hybridMultilevel"/>
    <w:tmpl w:val="D29E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02"/>
    <w:rsid w:val="004E0C5C"/>
    <w:rsid w:val="007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0CF5-4A65-42C6-8711-3C376282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Kasymova</dc:creator>
  <cp:keywords/>
  <dc:description/>
  <cp:lastModifiedBy>Malika Kasymova</cp:lastModifiedBy>
  <cp:revision>1</cp:revision>
  <dcterms:created xsi:type="dcterms:W3CDTF">2022-08-29T09:22:00Z</dcterms:created>
  <dcterms:modified xsi:type="dcterms:W3CDTF">2022-08-29T09:27:00Z</dcterms:modified>
</cp:coreProperties>
</file>